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84F" w:rsidRPr="006F5D8C" w:rsidRDefault="006E384F" w:rsidP="006E384F">
      <w:pPr>
        <w:pStyle w:val="Titolo2"/>
        <w:jc w:val="center"/>
        <w:rPr>
          <w:sz w:val="32"/>
          <w:szCs w:val="32"/>
          <w:lang w:val="it-IT"/>
        </w:rPr>
      </w:pPr>
      <w:bookmarkStart w:id="0" w:name="_GoBack"/>
      <w:bookmarkEnd w:id="0"/>
      <w:r w:rsidRPr="006F5D8C">
        <w:rPr>
          <w:sz w:val="32"/>
          <w:szCs w:val="32"/>
          <w:lang w:val="it-IT"/>
        </w:rPr>
        <w:t xml:space="preserve">Istituto di Istruzione Secondaria Superiore “Nicolò </w:t>
      </w:r>
      <w:proofErr w:type="spellStart"/>
      <w:r w:rsidRPr="006F5D8C">
        <w:rPr>
          <w:sz w:val="32"/>
          <w:szCs w:val="32"/>
          <w:lang w:val="it-IT"/>
        </w:rPr>
        <w:t>Palmeri</w:t>
      </w:r>
      <w:proofErr w:type="spellEnd"/>
      <w:r w:rsidRPr="006F5D8C">
        <w:rPr>
          <w:sz w:val="32"/>
          <w:szCs w:val="32"/>
          <w:lang w:val="it-IT"/>
        </w:rPr>
        <w:t>”</w:t>
      </w:r>
    </w:p>
    <w:p w:rsidR="006E384F" w:rsidRPr="006F5D8C" w:rsidRDefault="006E384F" w:rsidP="006E384F">
      <w:pPr>
        <w:pStyle w:val="Titolo2"/>
        <w:jc w:val="center"/>
        <w:rPr>
          <w:sz w:val="32"/>
          <w:szCs w:val="32"/>
          <w:lang w:val="it-IT"/>
        </w:rPr>
      </w:pPr>
      <w:r w:rsidRPr="006F5D8C">
        <w:rPr>
          <w:sz w:val="32"/>
          <w:szCs w:val="32"/>
          <w:lang w:val="it-IT"/>
        </w:rPr>
        <w:t>Termini Imerese</w:t>
      </w:r>
    </w:p>
    <w:p w:rsidR="006E384F" w:rsidRPr="006F5D8C" w:rsidRDefault="006E384F" w:rsidP="006E384F">
      <w:pPr>
        <w:pStyle w:val="Titolo2"/>
        <w:jc w:val="center"/>
        <w:rPr>
          <w:sz w:val="32"/>
          <w:szCs w:val="32"/>
          <w:lang w:val="it-IT"/>
        </w:rPr>
      </w:pPr>
      <w:r w:rsidRPr="006F5D8C">
        <w:rPr>
          <w:sz w:val="32"/>
          <w:szCs w:val="32"/>
          <w:lang w:val="it-IT"/>
        </w:rPr>
        <w:t>Anno scolastico 201</w:t>
      </w:r>
      <w:r w:rsidR="00C03917">
        <w:rPr>
          <w:sz w:val="32"/>
          <w:szCs w:val="32"/>
          <w:lang w:val="it-IT"/>
        </w:rPr>
        <w:t>8</w:t>
      </w:r>
      <w:r w:rsidRPr="006F5D8C">
        <w:rPr>
          <w:sz w:val="32"/>
          <w:szCs w:val="32"/>
          <w:lang w:val="it-IT"/>
        </w:rPr>
        <w:t>/201</w:t>
      </w:r>
      <w:r w:rsidR="00C03917">
        <w:rPr>
          <w:sz w:val="32"/>
          <w:szCs w:val="32"/>
          <w:lang w:val="it-IT"/>
        </w:rPr>
        <w:t>9</w:t>
      </w:r>
    </w:p>
    <w:p w:rsidR="006E384F" w:rsidRPr="0065605B" w:rsidRDefault="006E384F" w:rsidP="006E384F">
      <w:pPr>
        <w:pStyle w:val="Titolo2"/>
        <w:jc w:val="center"/>
        <w:rPr>
          <w:sz w:val="32"/>
          <w:szCs w:val="32"/>
        </w:rPr>
      </w:pPr>
      <w:r w:rsidRPr="006F5D8C">
        <w:rPr>
          <w:sz w:val="32"/>
          <w:szCs w:val="32"/>
          <w:lang w:val="it-IT"/>
        </w:rPr>
        <w:t xml:space="preserve">Classe IV Sez. </w:t>
      </w:r>
      <w:r>
        <w:rPr>
          <w:sz w:val="32"/>
          <w:szCs w:val="32"/>
        </w:rPr>
        <w:t>A</w:t>
      </w:r>
    </w:p>
    <w:p w:rsidR="006E384F" w:rsidRPr="006F5D8C" w:rsidRDefault="006E384F" w:rsidP="006E384F">
      <w:pPr>
        <w:pStyle w:val="Titolo2"/>
        <w:jc w:val="center"/>
        <w:rPr>
          <w:sz w:val="32"/>
          <w:szCs w:val="32"/>
          <w:lang w:val="it-IT"/>
        </w:rPr>
      </w:pPr>
      <w:r w:rsidRPr="006F5D8C">
        <w:rPr>
          <w:sz w:val="32"/>
          <w:szCs w:val="32"/>
          <w:lang w:val="it-IT"/>
        </w:rPr>
        <w:t>Prof.ssa Rosalia Mogavero</w:t>
      </w:r>
    </w:p>
    <w:p w:rsidR="006E384F" w:rsidRPr="0065605B" w:rsidRDefault="006E384F" w:rsidP="006E3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6E384F" w:rsidRPr="0065605B" w:rsidRDefault="006E384F" w:rsidP="006E3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 w:rsidRPr="0065605B">
        <w:rPr>
          <w:rFonts w:ascii="Times New Roman" w:hAnsi="Times New Roman"/>
          <w:b/>
          <w:bCs/>
          <w:sz w:val="32"/>
          <w:szCs w:val="32"/>
        </w:rPr>
        <w:t>Programma di Italiano</w:t>
      </w:r>
    </w:p>
    <w:p w:rsidR="006E384F" w:rsidRPr="0065605B" w:rsidRDefault="006E384F" w:rsidP="006E38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E384F" w:rsidRPr="0065605B" w:rsidRDefault="006E384F" w:rsidP="006E384F">
      <w:pPr>
        <w:spacing w:after="0"/>
        <w:ind w:left="-142" w:right="-113"/>
        <w:jc w:val="both"/>
        <w:rPr>
          <w:rFonts w:ascii="Times New Roman" w:hAnsi="Times New Roman"/>
          <w:bCs/>
          <w:i/>
          <w:sz w:val="32"/>
          <w:szCs w:val="32"/>
        </w:rPr>
      </w:pPr>
      <w:r w:rsidRPr="0065605B">
        <w:rPr>
          <w:rFonts w:ascii="Times New Roman" w:hAnsi="Times New Roman"/>
          <w:sz w:val="32"/>
          <w:szCs w:val="32"/>
        </w:rPr>
        <w:t xml:space="preserve">Testi in adozione: </w:t>
      </w:r>
      <w:r w:rsidRPr="0065605B">
        <w:rPr>
          <w:rFonts w:ascii="Times New Roman" w:hAnsi="Times New Roman"/>
          <w:bCs/>
          <w:sz w:val="32"/>
          <w:szCs w:val="32"/>
        </w:rPr>
        <w:t>Baldi-</w:t>
      </w:r>
      <w:proofErr w:type="spellStart"/>
      <w:r w:rsidRPr="0065605B">
        <w:rPr>
          <w:rFonts w:ascii="Times New Roman" w:hAnsi="Times New Roman"/>
          <w:bCs/>
          <w:sz w:val="32"/>
          <w:szCs w:val="32"/>
        </w:rPr>
        <w:t>Giusso</w:t>
      </w:r>
      <w:proofErr w:type="spellEnd"/>
      <w:r w:rsidRPr="0065605B">
        <w:rPr>
          <w:rFonts w:ascii="Times New Roman" w:hAnsi="Times New Roman"/>
          <w:bCs/>
          <w:sz w:val="32"/>
          <w:szCs w:val="32"/>
        </w:rPr>
        <w:t>-</w:t>
      </w:r>
      <w:proofErr w:type="spellStart"/>
      <w:r w:rsidRPr="0065605B">
        <w:rPr>
          <w:rFonts w:ascii="Times New Roman" w:hAnsi="Times New Roman"/>
          <w:bCs/>
          <w:sz w:val="32"/>
          <w:szCs w:val="32"/>
        </w:rPr>
        <w:t>Razetti</w:t>
      </w:r>
      <w:proofErr w:type="spellEnd"/>
      <w:r w:rsidRPr="0065605B">
        <w:rPr>
          <w:rFonts w:ascii="Times New Roman" w:hAnsi="Times New Roman"/>
          <w:bCs/>
          <w:sz w:val="32"/>
          <w:szCs w:val="32"/>
        </w:rPr>
        <w:t>-Zaccaria</w:t>
      </w:r>
      <w:r w:rsidRPr="0065605B">
        <w:rPr>
          <w:rFonts w:ascii="Times New Roman" w:hAnsi="Times New Roman"/>
          <w:sz w:val="32"/>
          <w:szCs w:val="32"/>
        </w:rPr>
        <w:t xml:space="preserve"> </w:t>
      </w:r>
      <w:r w:rsidRPr="0065605B">
        <w:rPr>
          <w:rFonts w:ascii="Times New Roman" w:hAnsi="Times New Roman"/>
          <w:bCs/>
          <w:i/>
          <w:sz w:val="32"/>
          <w:szCs w:val="32"/>
        </w:rPr>
        <w:t>“Il piacere dei testi”</w:t>
      </w:r>
    </w:p>
    <w:p w:rsidR="006E384F" w:rsidRPr="0065605B" w:rsidRDefault="006E384F" w:rsidP="006E384F">
      <w:pPr>
        <w:spacing w:after="0"/>
        <w:ind w:left="-142" w:right="-113"/>
        <w:rPr>
          <w:rFonts w:ascii="Times New Roman" w:hAnsi="Times New Roman"/>
          <w:bCs/>
          <w:i/>
          <w:sz w:val="32"/>
          <w:szCs w:val="32"/>
        </w:rPr>
      </w:pPr>
      <w:r w:rsidRPr="0065605B">
        <w:rPr>
          <w:rFonts w:ascii="Times New Roman" w:hAnsi="Times New Roman"/>
          <w:bCs/>
          <w:i/>
          <w:sz w:val="32"/>
          <w:szCs w:val="32"/>
        </w:rPr>
        <w:t xml:space="preserve"> Voll. 2 e 3</w:t>
      </w:r>
    </w:p>
    <w:p w:rsidR="006E384F" w:rsidRPr="0065605B" w:rsidRDefault="006E384F" w:rsidP="006E384F">
      <w:pPr>
        <w:spacing w:after="0"/>
        <w:ind w:left="-142" w:right="-113"/>
        <w:rPr>
          <w:rFonts w:ascii="Times New Roman" w:hAnsi="Times New Roman"/>
          <w:bCs/>
          <w:i/>
          <w:sz w:val="32"/>
          <w:szCs w:val="32"/>
        </w:rPr>
      </w:pPr>
      <w:r w:rsidRPr="0065605B">
        <w:rPr>
          <w:rFonts w:ascii="Times New Roman" w:hAnsi="Times New Roman"/>
          <w:sz w:val="32"/>
          <w:szCs w:val="32"/>
        </w:rPr>
        <w:t>Dante Alighieri, “La divina Commedia”, Purgatorio</w:t>
      </w:r>
    </w:p>
    <w:p w:rsidR="006E384F" w:rsidRPr="0065605B" w:rsidRDefault="006E384F" w:rsidP="006E384F">
      <w:pPr>
        <w:spacing w:after="0"/>
        <w:ind w:left="-142" w:right="-113"/>
        <w:jc w:val="both"/>
        <w:rPr>
          <w:rFonts w:ascii="Times New Roman" w:hAnsi="Times New Roman"/>
          <w:sz w:val="32"/>
          <w:szCs w:val="32"/>
        </w:rPr>
      </w:pPr>
    </w:p>
    <w:p w:rsidR="006E384F" w:rsidRPr="0065605B" w:rsidRDefault="006E384F" w:rsidP="006E384F">
      <w:pPr>
        <w:spacing w:after="0"/>
        <w:ind w:left="-142" w:right="-113"/>
        <w:jc w:val="both"/>
        <w:rPr>
          <w:rFonts w:ascii="Times New Roman" w:hAnsi="Times New Roman"/>
          <w:sz w:val="32"/>
          <w:szCs w:val="32"/>
        </w:rPr>
      </w:pPr>
      <w:r w:rsidRPr="0065605B">
        <w:rPr>
          <w:rFonts w:ascii="Times New Roman" w:hAnsi="Times New Roman"/>
          <w:b/>
          <w:bCs/>
          <w:sz w:val="32"/>
          <w:szCs w:val="32"/>
        </w:rPr>
        <w:t>L’età umanistica</w:t>
      </w:r>
      <w:r w:rsidRPr="0065605B">
        <w:rPr>
          <w:rFonts w:ascii="Times New Roman" w:hAnsi="Times New Roman"/>
          <w:sz w:val="32"/>
          <w:szCs w:val="32"/>
        </w:rPr>
        <w:t xml:space="preserve">: lo studio degli antichi. Gli umanisti di fronte agli antichi. Il recupero del passato. L’Umanesimo e </w:t>
      </w:r>
      <w:smartTag w:uri="urn:schemas-microsoft-com:office:smarttags" w:element="PersonName">
        <w:smartTagPr>
          <w:attr w:name="ProductID" w:val="la Scienza. Il"/>
        </w:smartTagPr>
        <w:r w:rsidRPr="0065605B">
          <w:rPr>
            <w:rFonts w:ascii="Times New Roman" w:hAnsi="Times New Roman"/>
            <w:sz w:val="32"/>
            <w:szCs w:val="32"/>
          </w:rPr>
          <w:t>la Scienza. Il</w:t>
        </w:r>
      </w:smartTag>
      <w:r w:rsidRPr="0065605B">
        <w:rPr>
          <w:rFonts w:ascii="Times New Roman" w:hAnsi="Times New Roman"/>
          <w:sz w:val="32"/>
          <w:szCs w:val="32"/>
        </w:rPr>
        <w:t xml:space="preserve"> culto del latino. Il principio di imitazione</w:t>
      </w:r>
    </w:p>
    <w:p w:rsidR="006E384F" w:rsidRPr="0065605B" w:rsidRDefault="006E384F" w:rsidP="006E384F">
      <w:pPr>
        <w:spacing w:after="0"/>
        <w:ind w:left="-142" w:right="-113"/>
        <w:jc w:val="both"/>
        <w:rPr>
          <w:rFonts w:ascii="Times New Roman" w:hAnsi="Times New Roman"/>
          <w:sz w:val="32"/>
          <w:szCs w:val="32"/>
        </w:rPr>
      </w:pPr>
    </w:p>
    <w:p w:rsidR="006E384F" w:rsidRDefault="006E384F" w:rsidP="006E384F">
      <w:pPr>
        <w:spacing w:after="0"/>
        <w:ind w:left="-142" w:right="-11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u w:val="single"/>
        </w:rPr>
        <w:t>Dal “disprezzo del mondo” alla “dignità dell’uomo”</w:t>
      </w:r>
      <w:r w:rsidRPr="0065605B">
        <w:rPr>
          <w:rFonts w:ascii="Times New Roman" w:hAnsi="Times New Roman"/>
          <w:sz w:val="32"/>
          <w:szCs w:val="32"/>
        </w:rPr>
        <w:t xml:space="preserve"> </w:t>
      </w:r>
    </w:p>
    <w:p w:rsidR="006E384F" w:rsidRPr="0065605B" w:rsidRDefault="006E384F" w:rsidP="006E384F">
      <w:pPr>
        <w:spacing w:after="0"/>
        <w:ind w:left="-142" w:right="-113"/>
        <w:jc w:val="both"/>
        <w:rPr>
          <w:rFonts w:ascii="Times New Roman" w:hAnsi="Times New Roman"/>
          <w:sz w:val="32"/>
          <w:szCs w:val="32"/>
        </w:rPr>
      </w:pPr>
    </w:p>
    <w:p w:rsidR="006E384F" w:rsidRDefault="006E384F" w:rsidP="006E384F">
      <w:pPr>
        <w:spacing w:after="0"/>
        <w:ind w:left="-142" w:right="-113"/>
        <w:jc w:val="both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Iacopone</w:t>
      </w:r>
      <w:proofErr w:type="spellEnd"/>
      <w:r>
        <w:rPr>
          <w:rFonts w:ascii="Times New Roman" w:hAnsi="Times New Roman"/>
          <w:sz w:val="32"/>
          <w:szCs w:val="32"/>
        </w:rPr>
        <w:t xml:space="preserve"> da Todi:</w:t>
      </w:r>
    </w:p>
    <w:p w:rsidR="006E384F" w:rsidRDefault="006E384F" w:rsidP="006E384F">
      <w:pPr>
        <w:spacing w:after="0"/>
        <w:ind w:left="-142" w:right="-113"/>
        <w:jc w:val="both"/>
        <w:rPr>
          <w:rFonts w:ascii="Times New Roman" w:hAnsi="Times New Roman"/>
          <w:i/>
          <w:sz w:val="32"/>
          <w:szCs w:val="32"/>
        </w:rPr>
      </w:pPr>
      <w:r w:rsidRPr="00817039">
        <w:rPr>
          <w:rFonts w:ascii="Times New Roman" w:hAnsi="Times New Roman"/>
          <w:i/>
          <w:sz w:val="32"/>
          <w:szCs w:val="32"/>
        </w:rPr>
        <w:t xml:space="preserve">O </w:t>
      </w:r>
      <w:proofErr w:type="spellStart"/>
      <w:r w:rsidRPr="00817039">
        <w:rPr>
          <w:rFonts w:ascii="Times New Roman" w:hAnsi="Times New Roman"/>
          <w:i/>
          <w:sz w:val="32"/>
          <w:szCs w:val="32"/>
        </w:rPr>
        <w:t>Segnor</w:t>
      </w:r>
      <w:proofErr w:type="spellEnd"/>
      <w:r w:rsidRPr="00817039">
        <w:rPr>
          <w:rFonts w:ascii="Times New Roman" w:hAnsi="Times New Roman"/>
          <w:i/>
          <w:sz w:val="32"/>
          <w:szCs w:val="32"/>
        </w:rPr>
        <w:t>, per cortesia</w:t>
      </w:r>
    </w:p>
    <w:p w:rsidR="006E384F" w:rsidRPr="00817039" w:rsidRDefault="006E384F" w:rsidP="006E384F">
      <w:pPr>
        <w:spacing w:after="0"/>
        <w:ind w:left="-142" w:right="-113"/>
        <w:jc w:val="both"/>
        <w:rPr>
          <w:rFonts w:ascii="Times New Roman" w:hAnsi="Times New Roman"/>
          <w:sz w:val="32"/>
          <w:szCs w:val="32"/>
        </w:rPr>
      </w:pPr>
      <w:r w:rsidRPr="00817039">
        <w:rPr>
          <w:rFonts w:ascii="Times New Roman" w:hAnsi="Times New Roman"/>
          <w:sz w:val="32"/>
          <w:szCs w:val="32"/>
        </w:rPr>
        <w:t>Giannozzo Manetti</w:t>
      </w:r>
      <w:r>
        <w:rPr>
          <w:rFonts w:ascii="Times New Roman" w:hAnsi="Times New Roman"/>
          <w:sz w:val="32"/>
          <w:szCs w:val="32"/>
        </w:rPr>
        <w:t>:</w:t>
      </w:r>
    </w:p>
    <w:p w:rsidR="006E384F" w:rsidRPr="00817039" w:rsidRDefault="006E384F" w:rsidP="006E384F">
      <w:pPr>
        <w:spacing w:after="0"/>
        <w:ind w:left="-142" w:right="-113"/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L’esaltazione del corpo e dei piaceri</w:t>
      </w:r>
    </w:p>
    <w:p w:rsidR="006E384F" w:rsidRPr="0065605B" w:rsidRDefault="006E384F" w:rsidP="006E384F">
      <w:pPr>
        <w:spacing w:after="0"/>
        <w:ind w:left="-142" w:right="-113"/>
        <w:jc w:val="both"/>
        <w:rPr>
          <w:rFonts w:ascii="Times New Roman" w:hAnsi="Times New Roman"/>
          <w:sz w:val="32"/>
          <w:szCs w:val="32"/>
        </w:rPr>
      </w:pPr>
      <w:r w:rsidRPr="0065605B">
        <w:rPr>
          <w:rFonts w:ascii="Times New Roman" w:hAnsi="Times New Roman"/>
          <w:sz w:val="32"/>
          <w:szCs w:val="32"/>
        </w:rPr>
        <w:t>Giovanni Pico della Mirandola:</w:t>
      </w:r>
    </w:p>
    <w:p w:rsidR="006E384F" w:rsidRPr="006F5D8C" w:rsidRDefault="006E384F" w:rsidP="006E384F">
      <w:pPr>
        <w:spacing w:after="0"/>
        <w:ind w:left="-142" w:right="-113"/>
        <w:jc w:val="both"/>
        <w:rPr>
          <w:rFonts w:ascii="Times New Roman" w:hAnsi="Times New Roman"/>
          <w:sz w:val="32"/>
          <w:szCs w:val="32"/>
        </w:rPr>
      </w:pPr>
      <w:r w:rsidRPr="006F5D8C">
        <w:rPr>
          <w:rFonts w:ascii="Times New Roman" w:hAnsi="Times New Roman"/>
          <w:sz w:val="32"/>
          <w:szCs w:val="32"/>
        </w:rPr>
        <w:t>dall’</w:t>
      </w:r>
      <w:proofErr w:type="spellStart"/>
      <w:r w:rsidRPr="006F5D8C">
        <w:rPr>
          <w:rFonts w:ascii="Times New Roman" w:hAnsi="Times New Roman"/>
          <w:sz w:val="32"/>
          <w:szCs w:val="32"/>
        </w:rPr>
        <w:t>Oratio</w:t>
      </w:r>
      <w:proofErr w:type="spellEnd"/>
      <w:r w:rsidRPr="006F5D8C">
        <w:rPr>
          <w:rFonts w:ascii="Times New Roman" w:hAnsi="Times New Roman"/>
          <w:sz w:val="32"/>
          <w:szCs w:val="32"/>
        </w:rPr>
        <w:t xml:space="preserve"> de </w:t>
      </w:r>
      <w:proofErr w:type="spellStart"/>
      <w:r w:rsidRPr="006F5D8C">
        <w:rPr>
          <w:rFonts w:ascii="Times New Roman" w:hAnsi="Times New Roman"/>
          <w:sz w:val="32"/>
          <w:szCs w:val="32"/>
        </w:rPr>
        <w:t>hominis</w:t>
      </w:r>
      <w:proofErr w:type="spellEnd"/>
      <w:r w:rsidRPr="006F5D8C">
        <w:rPr>
          <w:rFonts w:ascii="Times New Roman" w:hAnsi="Times New Roman"/>
          <w:sz w:val="32"/>
          <w:szCs w:val="32"/>
        </w:rPr>
        <w:t xml:space="preserve"> digitate </w:t>
      </w:r>
    </w:p>
    <w:p w:rsidR="006E384F" w:rsidRDefault="006E384F" w:rsidP="006E384F">
      <w:pPr>
        <w:spacing w:after="0"/>
        <w:ind w:left="-142" w:right="-113"/>
        <w:jc w:val="both"/>
        <w:rPr>
          <w:rFonts w:ascii="Times New Roman" w:hAnsi="Times New Roman"/>
          <w:i/>
          <w:iCs/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</w:rPr>
        <w:t>La dignità dell’uomo</w:t>
      </w:r>
    </w:p>
    <w:p w:rsidR="006E384F" w:rsidRDefault="006E384F" w:rsidP="006E384F">
      <w:pPr>
        <w:spacing w:after="0"/>
        <w:ind w:left="-142" w:right="-113"/>
        <w:jc w:val="both"/>
        <w:rPr>
          <w:rFonts w:ascii="Times New Roman" w:hAnsi="Times New Roman"/>
          <w:i/>
          <w:iCs/>
          <w:sz w:val="32"/>
          <w:szCs w:val="32"/>
        </w:rPr>
      </w:pPr>
    </w:p>
    <w:p w:rsidR="006E384F" w:rsidRPr="0065605B" w:rsidRDefault="006E384F" w:rsidP="006E384F">
      <w:pPr>
        <w:spacing w:after="0"/>
        <w:ind w:left="-142" w:right="-113"/>
        <w:jc w:val="both"/>
        <w:rPr>
          <w:rFonts w:ascii="Times New Roman" w:hAnsi="Times New Roman"/>
          <w:i/>
          <w:iCs/>
          <w:sz w:val="32"/>
          <w:szCs w:val="32"/>
        </w:rPr>
      </w:pPr>
      <w:r w:rsidRPr="0065605B">
        <w:rPr>
          <w:rFonts w:ascii="Times New Roman" w:hAnsi="Times New Roman"/>
          <w:sz w:val="32"/>
          <w:szCs w:val="32"/>
        </w:rPr>
        <w:t>L’umanesimo volgare:</w:t>
      </w:r>
    </w:p>
    <w:p w:rsidR="006E384F" w:rsidRPr="0065605B" w:rsidRDefault="006E384F" w:rsidP="006E384F">
      <w:pPr>
        <w:spacing w:after="0"/>
        <w:ind w:left="-142"/>
        <w:jc w:val="both"/>
        <w:rPr>
          <w:rFonts w:ascii="Times New Roman" w:hAnsi="Times New Roman"/>
          <w:sz w:val="32"/>
          <w:szCs w:val="32"/>
        </w:rPr>
      </w:pPr>
      <w:r w:rsidRPr="0065605B">
        <w:rPr>
          <w:rFonts w:ascii="Times New Roman" w:hAnsi="Times New Roman"/>
          <w:sz w:val="32"/>
          <w:szCs w:val="32"/>
        </w:rPr>
        <w:t>Lorenzo de’ Medici:</w:t>
      </w:r>
    </w:p>
    <w:p w:rsidR="006E384F" w:rsidRPr="006E384F" w:rsidRDefault="006E384F" w:rsidP="006E384F">
      <w:pPr>
        <w:pStyle w:val="Titolo9"/>
        <w:spacing w:before="0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65605B">
        <w:rPr>
          <w:rFonts w:ascii="Times New Roman" w:hAnsi="Times New Roman" w:cs="Times New Roman"/>
          <w:color w:val="auto"/>
          <w:sz w:val="32"/>
          <w:szCs w:val="32"/>
        </w:rPr>
        <w:t>Trionfo di Bacco e Arianna</w:t>
      </w:r>
    </w:p>
    <w:p w:rsidR="006E384F" w:rsidRPr="0065605B" w:rsidRDefault="006E384F" w:rsidP="006E384F">
      <w:pPr>
        <w:spacing w:after="0"/>
        <w:ind w:left="-142"/>
        <w:jc w:val="both"/>
        <w:rPr>
          <w:rFonts w:ascii="Times New Roman" w:hAnsi="Times New Roman"/>
          <w:b/>
          <w:sz w:val="32"/>
          <w:szCs w:val="32"/>
        </w:rPr>
      </w:pPr>
    </w:p>
    <w:p w:rsidR="006E384F" w:rsidRDefault="006E384F" w:rsidP="006E384F">
      <w:pPr>
        <w:spacing w:after="0"/>
        <w:ind w:left="-142"/>
        <w:jc w:val="both"/>
        <w:rPr>
          <w:rFonts w:ascii="Times New Roman" w:hAnsi="Times New Roman"/>
          <w:sz w:val="32"/>
          <w:szCs w:val="32"/>
        </w:rPr>
      </w:pPr>
      <w:r w:rsidRPr="0065605B">
        <w:rPr>
          <w:rFonts w:ascii="Times New Roman" w:hAnsi="Times New Roman"/>
          <w:bCs/>
          <w:sz w:val="32"/>
          <w:szCs w:val="32"/>
          <w:u w:val="single"/>
        </w:rPr>
        <w:t>Ludovico Ariosto</w:t>
      </w:r>
      <w:r w:rsidRPr="0065605B">
        <w:rPr>
          <w:rFonts w:ascii="Times New Roman" w:hAnsi="Times New Roman"/>
          <w:sz w:val="32"/>
          <w:szCs w:val="32"/>
        </w:rPr>
        <w:t xml:space="preserve">: ritratto d’autore. Le </w:t>
      </w:r>
      <w:r w:rsidRPr="0065605B">
        <w:rPr>
          <w:rFonts w:ascii="Times New Roman" w:hAnsi="Times New Roman"/>
          <w:i/>
          <w:iCs/>
          <w:sz w:val="32"/>
          <w:szCs w:val="32"/>
        </w:rPr>
        <w:t xml:space="preserve">Satire: </w:t>
      </w:r>
      <w:r w:rsidRPr="0065605B">
        <w:rPr>
          <w:rFonts w:ascii="Times New Roman" w:hAnsi="Times New Roman"/>
          <w:sz w:val="32"/>
          <w:szCs w:val="32"/>
        </w:rPr>
        <w:t>il modello oraziano, i temi, l’ironica tolleranza, lo stile colloquiale. L’</w:t>
      </w:r>
      <w:r w:rsidRPr="0065605B">
        <w:rPr>
          <w:rFonts w:ascii="Times New Roman" w:hAnsi="Times New Roman"/>
          <w:i/>
          <w:iCs/>
          <w:sz w:val="32"/>
          <w:szCs w:val="32"/>
        </w:rPr>
        <w:t xml:space="preserve">Orlando Furioso: </w:t>
      </w:r>
      <w:r w:rsidRPr="0065605B">
        <w:rPr>
          <w:rFonts w:ascii="Times New Roman" w:hAnsi="Times New Roman"/>
          <w:sz w:val="32"/>
          <w:szCs w:val="32"/>
        </w:rPr>
        <w:t xml:space="preserve">le fasi della composizione. La materia e il pubblico del poema. L’organizzazione </w:t>
      </w:r>
      <w:r w:rsidRPr="0065605B">
        <w:rPr>
          <w:rFonts w:ascii="Times New Roman" w:hAnsi="Times New Roman"/>
          <w:sz w:val="32"/>
          <w:szCs w:val="32"/>
        </w:rPr>
        <w:lastRenderedPageBreak/>
        <w:t xml:space="preserve">dell’intreccio: i principali fili narrativi. Labirinto e ordine: struttura narrativa e visione del mondo. La materia cavalleresca e l’ironia. </w:t>
      </w:r>
    </w:p>
    <w:p w:rsidR="006E384F" w:rsidRDefault="006E384F" w:rsidP="006E384F">
      <w:pPr>
        <w:spacing w:after="0"/>
        <w:ind w:left="-142"/>
        <w:jc w:val="both"/>
        <w:rPr>
          <w:rFonts w:ascii="Times New Roman" w:hAnsi="Times New Roman"/>
          <w:sz w:val="32"/>
          <w:szCs w:val="32"/>
        </w:rPr>
      </w:pPr>
      <w:r w:rsidRPr="006E384F">
        <w:rPr>
          <w:rFonts w:ascii="Times New Roman" w:hAnsi="Times New Roman"/>
          <w:sz w:val="32"/>
          <w:szCs w:val="32"/>
        </w:rPr>
        <w:t>Satire, III, 1-72</w:t>
      </w:r>
    </w:p>
    <w:p w:rsidR="006E384F" w:rsidRDefault="006E384F" w:rsidP="006E384F">
      <w:pPr>
        <w:spacing w:after="0"/>
        <w:ind w:left="-142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“L’Orlando furioso" </w:t>
      </w:r>
    </w:p>
    <w:p w:rsidR="006E384F" w:rsidRDefault="006E384F" w:rsidP="006E384F">
      <w:pPr>
        <w:spacing w:after="0"/>
        <w:ind w:left="-142"/>
        <w:jc w:val="both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canto</w:t>
      </w:r>
      <w:proofErr w:type="gramEnd"/>
      <w:r>
        <w:rPr>
          <w:rFonts w:ascii="Times New Roman" w:hAnsi="Times New Roman"/>
          <w:sz w:val="32"/>
          <w:szCs w:val="32"/>
        </w:rPr>
        <w:t xml:space="preserve"> I, 1-4; </w:t>
      </w:r>
      <w:r w:rsidRPr="006E384F">
        <w:rPr>
          <w:rFonts w:ascii="Times New Roman" w:hAnsi="Times New Roman"/>
          <w:sz w:val="32"/>
          <w:szCs w:val="32"/>
        </w:rPr>
        <w:t>I, 5-56</w:t>
      </w:r>
      <w:r>
        <w:rPr>
          <w:rFonts w:ascii="Times New Roman" w:hAnsi="Times New Roman"/>
          <w:sz w:val="32"/>
          <w:szCs w:val="32"/>
        </w:rPr>
        <w:t xml:space="preserve">; </w:t>
      </w:r>
      <w:r w:rsidRPr="006E384F">
        <w:rPr>
          <w:rFonts w:ascii="Times New Roman" w:hAnsi="Times New Roman"/>
          <w:sz w:val="32"/>
          <w:szCs w:val="32"/>
        </w:rPr>
        <w:t>canto I, 57-81</w:t>
      </w:r>
    </w:p>
    <w:p w:rsidR="006E384F" w:rsidRDefault="006E384F" w:rsidP="006E384F">
      <w:pPr>
        <w:spacing w:after="0"/>
        <w:ind w:left="-142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Cloridano e </w:t>
      </w:r>
      <w:r w:rsidRPr="006E384F">
        <w:rPr>
          <w:rFonts w:ascii="Times New Roman" w:hAnsi="Times New Roman"/>
          <w:sz w:val="32"/>
          <w:szCs w:val="32"/>
        </w:rPr>
        <w:t>Medoro (XIX, 1-16)</w:t>
      </w:r>
    </w:p>
    <w:p w:rsidR="006E384F" w:rsidRDefault="006E384F" w:rsidP="006E384F">
      <w:pPr>
        <w:spacing w:after="0"/>
        <w:ind w:left="-142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La follia di Orlando </w:t>
      </w:r>
      <w:r w:rsidRPr="006E384F">
        <w:rPr>
          <w:rFonts w:ascii="Times New Roman" w:hAnsi="Times New Roman"/>
          <w:sz w:val="32"/>
          <w:szCs w:val="32"/>
        </w:rPr>
        <w:t>(XXIII, 100-136)</w:t>
      </w:r>
    </w:p>
    <w:p w:rsidR="006E384F" w:rsidRPr="0065605B" w:rsidRDefault="006E384F" w:rsidP="006E384F">
      <w:pPr>
        <w:spacing w:after="0"/>
        <w:ind w:left="-142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Astolfo sulla luna (XXIV,</w:t>
      </w:r>
      <w:r w:rsidRPr="006E384F">
        <w:rPr>
          <w:rFonts w:ascii="Times New Roman" w:hAnsi="Times New Roman"/>
          <w:sz w:val="32"/>
          <w:szCs w:val="32"/>
        </w:rPr>
        <w:t>70-87)</w:t>
      </w:r>
    </w:p>
    <w:p w:rsidR="006E384F" w:rsidRPr="0065605B" w:rsidRDefault="006E384F" w:rsidP="006E384F">
      <w:pPr>
        <w:spacing w:after="0"/>
        <w:ind w:right="-113"/>
        <w:jc w:val="both"/>
        <w:rPr>
          <w:rFonts w:ascii="Times New Roman" w:hAnsi="Times New Roman"/>
          <w:sz w:val="32"/>
          <w:szCs w:val="32"/>
        </w:rPr>
      </w:pPr>
    </w:p>
    <w:p w:rsidR="006E384F" w:rsidRPr="0065605B" w:rsidRDefault="006E384F" w:rsidP="006E384F">
      <w:pPr>
        <w:spacing w:after="0"/>
        <w:ind w:left="-142"/>
        <w:jc w:val="both"/>
        <w:rPr>
          <w:rFonts w:ascii="Times New Roman" w:hAnsi="Times New Roman"/>
          <w:sz w:val="32"/>
          <w:szCs w:val="32"/>
        </w:rPr>
      </w:pPr>
    </w:p>
    <w:p w:rsidR="006E384F" w:rsidRPr="0065605B" w:rsidRDefault="006E384F" w:rsidP="006E384F">
      <w:pPr>
        <w:spacing w:after="0"/>
        <w:ind w:left="-142" w:right="-113"/>
        <w:jc w:val="both"/>
        <w:rPr>
          <w:rFonts w:ascii="Times New Roman" w:hAnsi="Times New Roman"/>
          <w:sz w:val="32"/>
          <w:szCs w:val="32"/>
        </w:rPr>
      </w:pPr>
      <w:r w:rsidRPr="0065605B">
        <w:rPr>
          <w:rFonts w:ascii="Times New Roman" w:hAnsi="Times New Roman"/>
          <w:bCs/>
          <w:sz w:val="32"/>
          <w:szCs w:val="32"/>
          <w:u w:val="single"/>
        </w:rPr>
        <w:t>Niccolò Machiavelli</w:t>
      </w:r>
      <w:r w:rsidRPr="0065605B">
        <w:rPr>
          <w:rFonts w:ascii="Times New Roman" w:hAnsi="Times New Roman"/>
          <w:sz w:val="32"/>
          <w:szCs w:val="32"/>
        </w:rPr>
        <w:t>: ritratto d’autore. L’Epistolario. Il</w:t>
      </w:r>
      <w:r w:rsidRPr="0065605B">
        <w:rPr>
          <w:rFonts w:ascii="Times New Roman" w:hAnsi="Times New Roman"/>
          <w:i/>
          <w:iCs/>
          <w:sz w:val="32"/>
          <w:szCs w:val="32"/>
        </w:rPr>
        <w:t xml:space="preserve"> Principe. </w:t>
      </w:r>
      <w:r w:rsidRPr="0065605B">
        <w:rPr>
          <w:rFonts w:ascii="Times New Roman" w:hAnsi="Times New Roman"/>
          <w:sz w:val="32"/>
          <w:szCs w:val="32"/>
        </w:rPr>
        <w:t xml:space="preserve">Il pensiero politico: teoria e prassi, il metodo della scienza politica, le leggi dell’agire politico, lo Stato e il bene comune, virtù e fortuna, realismo “scientifico” e utopia profetica. La lingua e lo stile. </w:t>
      </w:r>
      <w:smartTag w:uri="urn:schemas-microsoft-com:office:smarttags" w:element="PersonName">
        <w:smartTagPr>
          <w:attr w:name="ProductID" w:val="La Mandragola."/>
        </w:smartTagPr>
        <w:r w:rsidRPr="0065605B">
          <w:rPr>
            <w:rFonts w:ascii="Times New Roman" w:hAnsi="Times New Roman"/>
            <w:sz w:val="32"/>
            <w:szCs w:val="32"/>
          </w:rPr>
          <w:t xml:space="preserve">La </w:t>
        </w:r>
        <w:r w:rsidRPr="0065605B">
          <w:rPr>
            <w:rFonts w:ascii="Times New Roman" w:hAnsi="Times New Roman"/>
            <w:i/>
            <w:iCs/>
            <w:sz w:val="32"/>
            <w:szCs w:val="32"/>
          </w:rPr>
          <w:t>Mandragola.</w:t>
        </w:r>
      </w:smartTag>
    </w:p>
    <w:p w:rsidR="006E384F" w:rsidRPr="0065605B" w:rsidRDefault="006E384F" w:rsidP="006E384F">
      <w:pPr>
        <w:spacing w:after="0"/>
        <w:ind w:left="-142" w:right="-113"/>
        <w:jc w:val="both"/>
        <w:rPr>
          <w:rFonts w:ascii="Times New Roman" w:hAnsi="Times New Roman"/>
          <w:sz w:val="32"/>
          <w:szCs w:val="32"/>
        </w:rPr>
      </w:pPr>
    </w:p>
    <w:p w:rsidR="006E384F" w:rsidRPr="0065605B" w:rsidRDefault="006E384F" w:rsidP="006E384F">
      <w:pPr>
        <w:spacing w:after="0"/>
        <w:ind w:left="-142" w:right="-113"/>
        <w:jc w:val="both"/>
        <w:rPr>
          <w:rFonts w:ascii="Times New Roman" w:hAnsi="Times New Roman"/>
          <w:i/>
          <w:iCs/>
          <w:sz w:val="32"/>
          <w:szCs w:val="32"/>
        </w:rPr>
      </w:pPr>
      <w:proofErr w:type="gramStart"/>
      <w:r w:rsidRPr="0065605B">
        <w:rPr>
          <w:rFonts w:ascii="Times New Roman" w:hAnsi="Times New Roman"/>
          <w:sz w:val="32"/>
          <w:szCs w:val="32"/>
        </w:rPr>
        <w:t>dalle</w:t>
      </w:r>
      <w:proofErr w:type="gramEnd"/>
      <w:r w:rsidRPr="0065605B">
        <w:rPr>
          <w:rFonts w:ascii="Times New Roman" w:hAnsi="Times New Roman"/>
          <w:sz w:val="32"/>
          <w:szCs w:val="32"/>
        </w:rPr>
        <w:t xml:space="preserve"> Lettere</w:t>
      </w:r>
      <w:r w:rsidRPr="0065605B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65605B">
        <w:rPr>
          <w:rFonts w:ascii="Times New Roman" w:hAnsi="Times New Roman"/>
          <w:i/>
          <w:iCs/>
          <w:sz w:val="32"/>
          <w:szCs w:val="32"/>
        </w:rPr>
        <w:t>L’esilio all’Albergaccio e la nascita del Principe: la lettera a Francesco Vettori del 10 dicembre 1513</w:t>
      </w:r>
    </w:p>
    <w:p w:rsidR="006E384F" w:rsidRPr="0065605B" w:rsidRDefault="006E384F" w:rsidP="006E384F">
      <w:pPr>
        <w:spacing w:after="0"/>
        <w:ind w:left="-142" w:right="-113"/>
        <w:jc w:val="both"/>
        <w:rPr>
          <w:rFonts w:ascii="Times New Roman" w:hAnsi="Times New Roman"/>
          <w:i/>
          <w:iCs/>
          <w:sz w:val="32"/>
          <w:szCs w:val="32"/>
        </w:rPr>
      </w:pPr>
    </w:p>
    <w:p w:rsidR="006E384F" w:rsidRPr="0065605B" w:rsidRDefault="006E384F" w:rsidP="006E384F">
      <w:pPr>
        <w:spacing w:after="0"/>
        <w:ind w:left="-142" w:right="-113"/>
        <w:jc w:val="both"/>
        <w:rPr>
          <w:rFonts w:ascii="Times New Roman" w:hAnsi="Times New Roman"/>
          <w:b/>
          <w:bCs/>
          <w:sz w:val="32"/>
          <w:szCs w:val="32"/>
        </w:rPr>
      </w:pPr>
      <w:proofErr w:type="gramStart"/>
      <w:r w:rsidRPr="0065605B">
        <w:rPr>
          <w:rFonts w:ascii="Times New Roman" w:hAnsi="Times New Roman"/>
          <w:sz w:val="32"/>
          <w:szCs w:val="32"/>
        </w:rPr>
        <w:t>dal  Principe</w:t>
      </w:r>
      <w:proofErr w:type="gramEnd"/>
      <w:r w:rsidRPr="0065605B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6E384F" w:rsidRPr="0065605B" w:rsidRDefault="006E384F" w:rsidP="006E384F">
      <w:pPr>
        <w:spacing w:after="0"/>
        <w:ind w:left="-142" w:right="-113"/>
        <w:jc w:val="both"/>
        <w:rPr>
          <w:rFonts w:ascii="Times New Roman" w:hAnsi="Times New Roman"/>
          <w:sz w:val="32"/>
          <w:szCs w:val="32"/>
        </w:rPr>
      </w:pPr>
      <w:smartTag w:uri="urn:schemas-microsoft-com:office:smarttags" w:element="PersonName">
        <w:smartTagPr>
          <w:attr w:name="ProductID" w:val="La Dedica"/>
        </w:smartTagPr>
        <w:r w:rsidRPr="0065605B">
          <w:rPr>
            <w:rFonts w:ascii="Times New Roman" w:hAnsi="Times New Roman"/>
            <w:sz w:val="32"/>
            <w:szCs w:val="32"/>
          </w:rPr>
          <w:t xml:space="preserve">La </w:t>
        </w:r>
        <w:r w:rsidRPr="0065605B">
          <w:rPr>
            <w:rFonts w:ascii="Times New Roman" w:hAnsi="Times New Roman"/>
            <w:i/>
            <w:iCs/>
            <w:sz w:val="32"/>
            <w:szCs w:val="32"/>
          </w:rPr>
          <w:t>Dedica</w:t>
        </w:r>
      </w:smartTag>
      <w:r w:rsidRPr="0065605B">
        <w:rPr>
          <w:rFonts w:ascii="Times New Roman" w:hAnsi="Times New Roman"/>
          <w:i/>
          <w:iCs/>
          <w:sz w:val="32"/>
          <w:szCs w:val="32"/>
        </w:rPr>
        <w:t>: l’esperienza delle cose moderne</w:t>
      </w:r>
      <w:r w:rsidRPr="0065605B">
        <w:rPr>
          <w:rFonts w:ascii="Times New Roman" w:hAnsi="Times New Roman"/>
          <w:sz w:val="32"/>
          <w:szCs w:val="32"/>
        </w:rPr>
        <w:t xml:space="preserve"> e la </w:t>
      </w:r>
      <w:r w:rsidRPr="0065605B">
        <w:rPr>
          <w:rFonts w:ascii="Times New Roman" w:hAnsi="Times New Roman"/>
          <w:i/>
          <w:iCs/>
          <w:sz w:val="32"/>
          <w:szCs w:val="32"/>
        </w:rPr>
        <w:t>lezione delle antique</w:t>
      </w:r>
    </w:p>
    <w:p w:rsidR="006E384F" w:rsidRPr="0065605B" w:rsidRDefault="006E384F" w:rsidP="006E384F">
      <w:pPr>
        <w:tabs>
          <w:tab w:val="left" w:pos="2340"/>
        </w:tabs>
        <w:spacing w:after="0"/>
        <w:ind w:left="-142" w:right="-113"/>
        <w:jc w:val="both"/>
        <w:rPr>
          <w:rFonts w:ascii="Times New Roman" w:hAnsi="Times New Roman"/>
          <w:i/>
          <w:iCs/>
          <w:sz w:val="32"/>
          <w:szCs w:val="32"/>
        </w:rPr>
      </w:pPr>
      <w:proofErr w:type="spellStart"/>
      <w:r w:rsidRPr="0065605B">
        <w:rPr>
          <w:rFonts w:ascii="Times New Roman" w:hAnsi="Times New Roman"/>
          <w:sz w:val="32"/>
          <w:szCs w:val="32"/>
        </w:rPr>
        <w:t>Cap.I</w:t>
      </w:r>
      <w:proofErr w:type="spellEnd"/>
      <w:r w:rsidRPr="0065605B">
        <w:rPr>
          <w:rFonts w:ascii="Times New Roman" w:hAnsi="Times New Roman"/>
          <w:sz w:val="32"/>
          <w:szCs w:val="32"/>
        </w:rPr>
        <w:t xml:space="preserve">, </w:t>
      </w:r>
      <w:r w:rsidRPr="0065605B">
        <w:rPr>
          <w:rFonts w:ascii="Times New Roman" w:hAnsi="Times New Roman"/>
          <w:i/>
          <w:iCs/>
          <w:sz w:val="32"/>
          <w:szCs w:val="32"/>
        </w:rPr>
        <w:t xml:space="preserve">Quanti siano i generi di principati e in che modi si </w:t>
      </w:r>
      <w:proofErr w:type="gramStart"/>
      <w:r w:rsidRPr="0065605B">
        <w:rPr>
          <w:rFonts w:ascii="Times New Roman" w:hAnsi="Times New Roman"/>
          <w:i/>
          <w:iCs/>
          <w:sz w:val="32"/>
          <w:szCs w:val="32"/>
        </w:rPr>
        <w:t xml:space="preserve">acquistino  </w:t>
      </w:r>
      <w:r w:rsidRPr="0065605B">
        <w:rPr>
          <w:rFonts w:ascii="Times New Roman" w:hAnsi="Times New Roman"/>
          <w:sz w:val="32"/>
          <w:szCs w:val="32"/>
        </w:rPr>
        <w:t>Cap.VI</w:t>
      </w:r>
      <w:proofErr w:type="gramEnd"/>
      <w:r w:rsidRPr="0065605B">
        <w:rPr>
          <w:rFonts w:ascii="Times New Roman" w:hAnsi="Times New Roman"/>
          <w:sz w:val="32"/>
          <w:szCs w:val="32"/>
        </w:rPr>
        <w:t xml:space="preserve">, </w:t>
      </w:r>
      <w:r w:rsidRPr="0065605B">
        <w:rPr>
          <w:rFonts w:ascii="Times New Roman" w:hAnsi="Times New Roman"/>
          <w:i/>
          <w:iCs/>
          <w:sz w:val="32"/>
          <w:szCs w:val="32"/>
        </w:rPr>
        <w:t xml:space="preserve">I principati nuovi che si acquistano con armi proprie e con la virtù </w:t>
      </w:r>
      <w:proofErr w:type="spellStart"/>
      <w:r w:rsidRPr="0065605B">
        <w:rPr>
          <w:rFonts w:ascii="Times New Roman" w:hAnsi="Times New Roman"/>
          <w:sz w:val="32"/>
          <w:szCs w:val="32"/>
        </w:rPr>
        <w:t>Cap.XV</w:t>
      </w:r>
      <w:proofErr w:type="spellEnd"/>
      <w:r w:rsidRPr="0065605B">
        <w:rPr>
          <w:rFonts w:ascii="Times New Roman" w:hAnsi="Times New Roman"/>
          <w:sz w:val="32"/>
          <w:szCs w:val="32"/>
        </w:rPr>
        <w:t xml:space="preserve">, </w:t>
      </w:r>
      <w:r w:rsidRPr="0065605B">
        <w:rPr>
          <w:rFonts w:ascii="Times New Roman" w:hAnsi="Times New Roman"/>
          <w:i/>
          <w:iCs/>
          <w:sz w:val="32"/>
          <w:szCs w:val="32"/>
        </w:rPr>
        <w:t>Di quelle cose per le quali gli uomini, e specialmente i principi, sono lodati o vituperati</w:t>
      </w:r>
    </w:p>
    <w:p w:rsidR="006E384F" w:rsidRPr="0065605B" w:rsidRDefault="006E384F" w:rsidP="006E384F">
      <w:pPr>
        <w:tabs>
          <w:tab w:val="left" w:pos="2340"/>
        </w:tabs>
        <w:spacing w:after="0"/>
        <w:ind w:left="-142" w:right="-113"/>
        <w:jc w:val="both"/>
        <w:rPr>
          <w:rFonts w:ascii="Times New Roman" w:hAnsi="Times New Roman"/>
          <w:i/>
          <w:iCs/>
          <w:sz w:val="32"/>
          <w:szCs w:val="32"/>
        </w:rPr>
      </w:pPr>
      <w:proofErr w:type="spellStart"/>
      <w:r w:rsidRPr="0065605B">
        <w:rPr>
          <w:rFonts w:ascii="Times New Roman" w:hAnsi="Times New Roman"/>
          <w:sz w:val="32"/>
          <w:szCs w:val="32"/>
        </w:rPr>
        <w:t>Cap.XVIII</w:t>
      </w:r>
      <w:proofErr w:type="spellEnd"/>
      <w:r w:rsidRPr="0065605B">
        <w:rPr>
          <w:rFonts w:ascii="Times New Roman" w:hAnsi="Times New Roman"/>
          <w:sz w:val="32"/>
          <w:szCs w:val="32"/>
        </w:rPr>
        <w:t xml:space="preserve">, </w:t>
      </w:r>
      <w:r w:rsidRPr="0065605B">
        <w:rPr>
          <w:rFonts w:ascii="Times New Roman" w:hAnsi="Times New Roman"/>
          <w:i/>
          <w:iCs/>
          <w:sz w:val="32"/>
          <w:szCs w:val="32"/>
        </w:rPr>
        <w:t>In che modo i principi debbano mantenere la parola data</w:t>
      </w:r>
    </w:p>
    <w:p w:rsidR="006E384F" w:rsidRPr="0065605B" w:rsidRDefault="006E384F" w:rsidP="006E384F">
      <w:pPr>
        <w:tabs>
          <w:tab w:val="left" w:pos="2340"/>
        </w:tabs>
        <w:spacing w:after="0"/>
        <w:ind w:left="-142" w:right="-113"/>
        <w:jc w:val="both"/>
        <w:rPr>
          <w:rFonts w:ascii="Times New Roman" w:hAnsi="Times New Roman"/>
          <w:i/>
          <w:iCs/>
          <w:sz w:val="32"/>
          <w:szCs w:val="32"/>
        </w:rPr>
      </w:pPr>
      <w:r w:rsidRPr="0065605B">
        <w:rPr>
          <w:rFonts w:ascii="Times New Roman" w:hAnsi="Times New Roman"/>
          <w:i/>
          <w:iCs/>
          <w:sz w:val="32"/>
          <w:szCs w:val="32"/>
        </w:rPr>
        <w:t xml:space="preserve"> </w:t>
      </w:r>
      <w:r w:rsidRPr="0065605B">
        <w:rPr>
          <w:rFonts w:ascii="Times New Roman" w:hAnsi="Times New Roman"/>
          <w:iCs/>
          <w:sz w:val="32"/>
          <w:szCs w:val="32"/>
        </w:rPr>
        <w:t xml:space="preserve">Cap. XXV, </w:t>
      </w:r>
      <w:r w:rsidRPr="0065605B">
        <w:rPr>
          <w:rFonts w:ascii="Times New Roman" w:hAnsi="Times New Roman"/>
          <w:i/>
          <w:sz w:val="32"/>
          <w:szCs w:val="32"/>
        </w:rPr>
        <w:t xml:space="preserve">Quanto possa la fortuna nelle cose umane e in che modo </w:t>
      </w:r>
    </w:p>
    <w:p w:rsidR="006E384F" w:rsidRPr="0065605B" w:rsidRDefault="006E384F" w:rsidP="006E384F">
      <w:pPr>
        <w:tabs>
          <w:tab w:val="left" w:pos="2340"/>
        </w:tabs>
        <w:spacing w:after="0"/>
        <w:ind w:left="-142" w:right="-113"/>
        <w:jc w:val="both"/>
        <w:rPr>
          <w:rFonts w:ascii="Times New Roman" w:hAnsi="Times New Roman"/>
          <w:i/>
          <w:iCs/>
          <w:sz w:val="32"/>
          <w:szCs w:val="32"/>
        </w:rPr>
      </w:pPr>
      <w:proofErr w:type="gramStart"/>
      <w:r w:rsidRPr="0065605B">
        <w:rPr>
          <w:rFonts w:ascii="Times New Roman" w:hAnsi="Times New Roman"/>
          <w:i/>
          <w:sz w:val="32"/>
          <w:szCs w:val="32"/>
        </w:rPr>
        <w:t>occorra</w:t>
      </w:r>
      <w:proofErr w:type="gramEnd"/>
      <w:r w:rsidRPr="0065605B">
        <w:rPr>
          <w:rFonts w:ascii="Times New Roman" w:hAnsi="Times New Roman"/>
          <w:i/>
          <w:sz w:val="32"/>
          <w:szCs w:val="32"/>
        </w:rPr>
        <w:t xml:space="preserve"> resisterle</w:t>
      </w:r>
      <w:r w:rsidRPr="0065605B">
        <w:rPr>
          <w:rFonts w:ascii="Times New Roman" w:hAnsi="Times New Roman"/>
          <w:i/>
          <w:iCs/>
          <w:sz w:val="32"/>
          <w:szCs w:val="32"/>
        </w:rPr>
        <w:t xml:space="preserve">                                   </w:t>
      </w:r>
    </w:p>
    <w:p w:rsidR="006E384F" w:rsidRDefault="006E384F" w:rsidP="006E384F">
      <w:pPr>
        <w:pStyle w:val="Titolo1"/>
        <w:tabs>
          <w:tab w:val="left" w:pos="2340"/>
        </w:tabs>
        <w:overflowPunct w:val="0"/>
        <w:autoSpaceDE w:val="0"/>
        <w:autoSpaceDN w:val="0"/>
        <w:adjustRightInd w:val="0"/>
        <w:spacing w:before="0"/>
        <w:ind w:left="-142"/>
        <w:textAlignment w:val="baseline"/>
        <w:rPr>
          <w:rFonts w:ascii="Times New Roman" w:hAnsi="Times New Roman" w:cs="Times New Roman"/>
          <w:color w:val="auto"/>
          <w:sz w:val="32"/>
          <w:szCs w:val="32"/>
        </w:rPr>
      </w:pPr>
    </w:p>
    <w:p w:rsidR="006E384F" w:rsidRPr="0065605B" w:rsidRDefault="006E384F" w:rsidP="006E384F">
      <w:pPr>
        <w:pStyle w:val="Titolo1"/>
        <w:tabs>
          <w:tab w:val="left" w:pos="2340"/>
        </w:tabs>
        <w:overflowPunct w:val="0"/>
        <w:autoSpaceDE w:val="0"/>
        <w:autoSpaceDN w:val="0"/>
        <w:adjustRightInd w:val="0"/>
        <w:spacing w:before="0"/>
        <w:ind w:left="-142"/>
        <w:textAlignment w:val="baseline"/>
        <w:rPr>
          <w:rFonts w:ascii="Times New Roman" w:hAnsi="Times New Roman" w:cs="Times New Roman"/>
          <w:i/>
          <w:iCs/>
          <w:color w:val="auto"/>
          <w:sz w:val="32"/>
          <w:szCs w:val="32"/>
        </w:rPr>
      </w:pPr>
      <w:r w:rsidRPr="0065605B">
        <w:rPr>
          <w:rFonts w:ascii="Times New Roman" w:hAnsi="Times New Roman" w:cs="Times New Roman"/>
          <w:color w:val="auto"/>
          <w:sz w:val="32"/>
          <w:szCs w:val="32"/>
        </w:rPr>
        <w:t xml:space="preserve">La Mandragola </w:t>
      </w:r>
    </w:p>
    <w:p w:rsidR="006E384F" w:rsidRPr="0065605B" w:rsidRDefault="006E384F" w:rsidP="006E384F">
      <w:pPr>
        <w:spacing w:after="0"/>
        <w:ind w:left="-142"/>
        <w:jc w:val="both"/>
        <w:rPr>
          <w:rFonts w:ascii="Times New Roman" w:hAnsi="Times New Roman"/>
          <w:sz w:val="32"/>
          <w:szCs w:val="32"/>
        </w:rPr>
      </w:pPr>
    </w:p>
    <w:p w:rsidR="006E384F" w:rsidRPr="0065605B" w:rsidRDefault="006E384F" w:rsidP="006E384F">
      <w:pPr>
        <w:spacing w:after="0"/>
        <w:ind w:left="-142"/>
        <w:jc w:val="both"/>
        <w:rPr>
          <w:rFonts w:ascii="Times New Roman" w:hAnsi="Times New Roman"/>
          <w:sz w:val="32"/>
          <w:szCs w:val="32"/>
        </w:rPr>
      </w:pPr>
      <w:r w:rsidRPr="0065605B">
        <w:rPr>
          <w:rFonts w:ascii="Times New Roman" w:hAnsi="Times New Roman"/>
          <w:bCs/>
          <w:sz w:val="32"/>
          <w:szCs w:val="32"/>
          <w:u w:val="single"/>
        </w:rPr>
        <w:t>Francesco Guicciardini</w:t>
      </w:r>
      <w:r w:rsidRPr="0065605B">
        <w:rPr>
          <w:rFonts w:ascii="Times New Roman" w:hAnsi="Times New Roman"/>
          <w:sz w:val="32"/>
          <w:szCs w:val="32"/>
        </w:rPr>
        <w:t xml:space="preserve">: ritratto d’autore. I </w:t>
      </w:r>
      <w:r w:rsidRPr="0065605B">
        <w:rPr>
          <w:rFonts w:ascii="Times New Roman" w:hAnsi="Times New Roman"/>
          <w:i/>
          <w:iCs/>
          <w:sz w:val="32"/>
          <w:szCs w:val="32"/>
        </w:rPr>
        <w:t>Ricordi</w:t>
      </w:r>
      <w:r w:rsidRPr="0065605B">
        <w:rPr>
          <w:rFonts w:ascii="Times New Roman" w:hAnsi="Times New Roman"/>
          <w:sz w:val="32"/>
          <w:szCs w:val="32"/>
        </w:rPr>
        <w:t>: la visione del reale, la religione, ideologia e struttura. Il “</w:t>
      </w:r>
      <w:proofErr w:type="spellStart"/>
      <w:r w:rsidRPr="0065605B">
        <w:rPr>
          <w:rFonts w:ascii="Times New Roman" w:hAnsi="Times New Roman"/>
          <w:sz w:val="32"/>
          <w:szCs w:val="32"/>
        </w:rPr>
        <w:t>particulare</w:t>
      </w:r>
      <w:proofErr w:type="spellEnd"/>
      <w:r w:rsidRPr="0065605B">
        <w:rPr>
          <w:rFonts w:ascii="Times New Roman" w:hAnsi="Times New Roman"/>
          <w:sz w:val="32"/>
          <w:szCs w:val="32"/>
        </w:rPr>
        <w:t>”.</w:t>
      </w:r>
    </w:p>
    <w:p w:rsidR="006E384F" w:rsidRPr="0065605B" w:rsidRDefault="006E384F" w:rsidP="006E384F">
      <w:pPr>
        <w:spacing w:after="0"/>
        <w:ind w:left="-142"/>
        <w:jc w:val="both"/>
        <w:rPr>
          <w:rFonts w:ascii="Times New Roman" w:hAnsi="Times New Roman"/>
          <w:sz w:val="32"/>
          <w:szCs w:val="32"/>
        </w:rPr>
      </w:pPr>
    </w:p>
    <w:p w:rsidR="006E384F" w:rsidRDefault="006E384F" w:rsidP="006E384F">
      <w:pPr>
        <w:spacing w:after="0"/>
        <w:ind w:left="-142"/>
        <w:jc w:val="both"/>
        <w:rPr>
          <w:rFonts w:ascii="Times New Roman" w:hAnsi="Times New Roman"/>
          <w:b/>
          <w:bCs/>
          <w:sz w:val="32"/>
          <w:szCs w:val="32"/>
        </w:rPr>
      </w:pPr>
      <w:r w:rsidRPr="0065605B">
        <w:rPr>
          <w:rFonts w:ascii="Times New Roman" w:hAnsi="Times New Roman"/>
          <w:sz w:val="32"/>
          <w:szCs w:val="32"/>
        </w:rPr>
        <w:lastRenderedPageBreak/>
        <w:t>Dai Ricordi</w:t>
      </w:r>
      <w:r w:rsidRPr="0065605B">
        <w:rPr>
          <w:rFonts w:ascii="Times New Roman" w:hAnsi="Times New Roman"/>
          <w:b/>
          <w:bCs/>
          <w:sz w:val="32"/>
          <w:szCs w:val="32"/>
        </w:rPr>
        <w:t xml:space="preserve">  </w:t>
      </w:r>
    </w:p>
    <w:p w:rsidR="006E384F" w:rsidRPr="0065605B" w:rsidRDefault="006E384F" w:rsidP="006E384F">
      <w:pPr>
        <w:spacing w:after="0"/>
        <w:ind w:left="-142"/>
        <w:jc w:val="both"/>
        <w:rPr>
          <w:rFonts w:ascii="Times New Roman" w:hAnsi="Times New Roman"/>
          <w:i/>
          <w:iCs/>
          <w:sz w:val="32"/>
          <w:szCs w:val="32"/>
        </w:rPr>
      </w:pPr>
      <w:r w:rsidRPr="0065605B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65605B">
        <w:rPr>
          <w:rFonts w:ascii="Times New Roman" w:hAnsi="Times New Roman"/>
          <w:sz w:val="32"/>
          <w:szCs w:val="32"/>
        </w:rPr>
        <w:t xml:space="preserve">1. </w:t>
      </w:r>
      <w:r w:rsidRPr="0065605B">
        <w:rPr>
          <w:rFonts w:ascii="Times New Roman" w:hAnsi="Times New Roman"/>
          <w:i/>
          <w:iCs/>
          <w:sz w:val="32"/>
          <w:szCs w:val="32"/>
        </w:rPr>
        <w:t>La fede fa ostinazione</w:t>
      </w:r>
    </w:p>
    <w:p w:rsidR="006E384F" w:rsidRPr="0065605B" w:rsidRDefault="006E384F" w:rsidP="006E384F">
      <w:pPr>
        <w:spacing w:after="0"/>
        <w:ind w:left="-142"/>
        <w:jc w:val="both"/>
        <w:rPr>
          <w:rFonts w:ascii="Times New Roman" w:hAnsi="Times New Roman"/>
          <w:i/>
          <w:iCs/>
          <w:sz w:val="32"/>
          <w:szCs w:val="32"/>
        </w:rPr>
      </w:pPr>
      <w:r w:rsidRPr="0065605B">
        <w:rPr>
          <w:rFonts w:ascii="Times New Roman" w:hAnsi="Times New Roman"/>
          <w:i/>
          <w:iCs/>
          <w:sz w:val="32"/>
          <w:szCs w:val="32"/>
        </w:rPr>
        <w:t xml:space="preserve">  </w:t>
      </w:r>
      <w:r w:rsidRPr="0065605B">
        <w:rPr>
          <w:rFonts w:ascii="Times New Roman" w:hAnsi="Times New Roman"/>
          <w:sz w:val="32"/>
          <w:szCs w:val="32"/>
        </w:rPr>
        <w:t xml:space="preserve">6. </w:t>
      </w:r>
      <w:r w:rsidRPr="0065605B">
        <w:rPr>
          <w:rFonts w:ascii="Times New Roman" w:hAnsi="Times New Roman"/>
          <w:i/>
          <w:iCs/>
          <w:sz w:val="32"/>
          <w:szCs w:val="32"/>
        </w:rPr>
        <w:t>La discrezione</w:t>
      </w:r>
    </w:p>
    <w:p w:rsidR="006E384F" w:rsidRPr="00FA6A62" w:rsidRDefault="006E384F" w:rsidP="006E384F">
      <w:pPr>
        <w:spacing w:after="0"/>
        <w:ind w:left="-142"/>
        <w:jc w:val="both"/>
        <w:rPr>
          <w:rFonts w:ascii="Times New Roman" w:hAnsi="Times New Roman"/>
          <w:i/>
          <w:iCs/>
          <w:sz w:val="32"/>
          <w:szCs w:val="32"/>
        </w:rPr>
      </w:pPr>
      <w:r w:rsidRPr="0065605B">
        <w:rPr>
          <w:rFonts w:ascii="Times New Roman" w:hAnsi="Times New Roman"/>
          <w:sz w:val="32"/>
          <w:szCs w:val="32"/>
        </w:rPr>
        <w:t xml:space="preserve"> 28. </w:t>
      </w:r>
      <w:r w:rsidRPr="0065605B">
        <w:rPr>
          <w:rFonts w:ascii="Times New Roman" w:hAnsi="Times New Roman"/>
          <w:i/>
          <w:iCs/>
          <w:sz w:val="32"/>
          <w:szCs w:val="32"/>
        </w:rPr>
        <w:t>La co</w:t>
      </w:r>
      <w:r>
        <w:rPr>
          <w:rFonts w:ascii="Times New Roman" w:hAnsi="Times New Roman"/>
          <w:i/>
          <w:iCs/>
          <w:sz w:val="32"/>
          <w:szCs w:val="32"/>
        </w:rPr>
        <w:t>rruzione del clero</w:t>
      </w:r>
    </w:p>
    <w:p w:rsidR="006E384F" w:rsidRDefault="006E384F" w:rsidP="006E384F">
      <w:pPr>
        <w:spacing w:after="0"/>
        <w:ind w:left="-142"/>
        <w:jc w:val="both"/>
        <w:rPr>
          <w:rFonts w:ascii="Times New Roman" w:hAnsi="Times New Roman"/>
          <w:sz w:val="32"/>
          <w:szCs w:val="32"/>
        </w:rPr>
      </w:pPr>
      <w:r w:rsidRPr="00817039">
        <w:rPr>
          <w:rFonts w:ascii="Times New Roman" w:hAnsi="Times New Roman"/>
          <w:sz w:val="32"/>
          <w:szCs w:val="32"/>
        </w:rPr>
        <w:t>Alberto Asor Rosa: Per una lettura antropologica de I Ricordi</w:t>
      </w:r>
    </w:p>
    <w:p w:rsidR="006E384F" w:rsidRPr="00817039" w:rsidRDefault="006E384F" w:rsidP="006E384F">
      <w:pPr>
        <w:spacing w:after="0"/>
        <w:ind w:left="-142"/>
        <w:jc w:val="both"/>
        <w:rPr>
          <w:rFonts w:ascii="Times New Roman" w:hAnsi="Times New Roman"/>
          <w:sz w:val="32"/>
          <w:szCs w:val="32"/>
        </w:rPr>
      </w:pPr>
    </w:p>
    <w:p w:rsidR="006E384F" w:rsidRPr="0065605B" w:rsidRDefault="006E384F" w:rsidP="006E384F">
      <w:pPr>
        <w:spacing w:after="0"/>
        <w:ind w:left="-142"/>
        <w:jc w:val="both"/>
        <w:rPr>
          <w:rFonts w:ascii="Times New Roman" w:hAnsi="Times New Roman"/>
          <w:sz w:val="32"/>
          <w:szCs w:val="32"/>
        </w:rPr>
      </w:pPr>
      <w:r w:rsidRPr="0065605B">
        <w:rPr>
          <w:rFonts w:ascii="Times New Roman" w:hAnsi="Times New Roman"/>
          <w:b/>
          <w:sz w:val="32"/>
          <w:szCs w:val="32"/>
        </w:rPr>
        <w:t>L’età della Controriforma</w:t>
      </w:r>
      <w:r w:rsidRPr="0065605B">
        <w:rPr>
          <w:rFonts w:ascii="Times New Roman" w:hAnsi="Times New Roman"/>
          <w:sz w:val="32"/>
          <w:szCs w:val="32"/>
        </w:rPr>
        <w:t>: cenni storici. Le istituzioni culturali: i Gesuiti, la scuola, l’Indice dei libri proibiti, la censura, l’involuzione della filologia.</w:t>
      </w:r>
    </w:p>
    <w:p w:rsidR="006E384F" w:rsidRPr="0065605B" w:rsidRDefault="006E384F" w:rsidP="006E384F">
      <w:pPr>
        <w:tabs>
          <w:tab w:val="left" w:pos="6120"/>
        </w:tabs>
        <w:spacing w:after="0"/>
        <w:jc w:val="both"/>
        <w:rPr>
          <w:rFonts w:ascii="Times New Roman" w:hAnsi="Times New Roman"/>
          <w:sz w:val="32"/>
          <w:szCs w:val="32"/>
        </w:rPr>
      </w:pPr>
    </w:p>
    <w:p w:rsidR="006E384F" w:rsidRPr="00FA6A62" w:rsidRDefault="006E384F" w:rsidP="006E384F">
      <w:pPr>
        <w:pStyle w:val="Titolo5"/>
        <w:tabs>
          <w:tab w:val="left" w:pos="6120"/>
        </w:tabs>
        <w:spacing w:before="0"/>
        <w:ind w:left="-142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65605B">
        <w:rPr>
          <w:rFonts w:ascii="Times New Roman" w:hAnsi="Times New Roman" w:cs="Times New Roman"/>
          <w:b/>
          <w:color w:val="auto"/>
          <w:sz w:val="32"/>
          <w:szCs w:val="32"/>
        </w:rPr>
        <w:t>L’età de</w:t>
      </w:r>
      <w:r>
        <w:rPr>
          <w:rFonts w:ascii="Times New Roman" w:hAnsi="Times New Roman" w:cs="Times New Roman"/>
          <w:b/>
          <w:color w:val="auto"/>
          <w:sz w:val="32"/>
          <w:szCs w:val="32"/>
        </w:rPr>
        <w:t>l Barocco e della Scienza Nuova</w:t>
      </w:r>
    </w:p>
    <w:p w:rsidR="006E384F" w:rsidRPr="0065605B" w:rsidRDefault="006E384F" w:rsidP="00C03917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65605B">
        <w:rPr>
          <w:sz w:val="32"/>
          <w:szCs w:val="32"/>
        </w:rPr>
        <w:t>Quadro di riferimento. Centri di produzione e di diffusione della</w:t>
      </w:r>
      <w:r>
        <w:rPr>
          <w:sz w:val="32"/>
          <w:szCs w:val="32"/>
        </w:rPr>
        <w:t xml:space="preserve"> cultura. Le idee e le visioni </w:t>
      </w:r>
      <w:r w:rsidR="00C03917">
        <w:rPr>
          <w:sz w:val="32"/>
          <w:szCs w:val="32"/>
        </w:rPr>
        <w:t xml:space="preserve">del mondo. La poetica della meraviglia. </w:t>
      </w:r>
      <w:r w:rsidRPr="0065605B">
        <w:rPr>
          <w:sz w:val="32"/>
          <w:szCs w:val="32"/>
        </w:rPr>
        <w:t>I generi letterari dell’età barocc</w:t>
      </w:r>
      <w:r w:rsidR="00C03917">
        <w:rPr>
          <w:sz w:val="32"/>
          <w:szCs w:val="32"/>
        </w:rPr>
        <w:t>a. La metafora e il concettismo</w:t>
      </w:r>
      <w:r w:rsidRPr="0065605B">
        <w:rPr>
          <w:sz w:val="32"/>
          <w:szCs w:val="32"/>
        </w:rPr>
        <w:t>.</w:t>
      </w:r>
      <w:r w:rsidR="00C03917">
        <w:rPr>
          <w:sz w:val="32"/>
          <w:szCs w:val="32"/>
        </w:rPr>
        <w:t xml:space="preserve"> </w:t>
      </w:r>
    </w:p>
    <w:p w:rsidR="00C03917" w:rsidRDefault="00C03917" w:rsidP="006E384F">
      <w:pPr>
        <w:tabs>
          <w:tab w:val="left" w:pos="6120"/>
        </w:tabs>
        <w:spacing w:after="0"/>
        <w:ind w:left="-142"/>
        <w:jc w:val="both"/>
        <w:rPr>
          <w:rFonts w:ascii="Times New Roman" w:hAnsi="Times New Roman"/>
          <w:bCs/>
          <w:sz w:val="32"/>
          <w:szCs w:val="32"/>
          <w:u w:val="single"/>
        </w:rPr>
      </w:pPr>
    </w:p>
    <w:p w:rsidR="006E384F" w:rsidRDefault="006E384F" w:rsidP="006E384F">
      <w:pPr>
        <w:tabs>
          <w:tab w:val="left" w:pos="6120"/>
        </w:tabs>
        <w:spacing w:after="0"/>
        <w:ind w:left="-142"/>
        <w:jc w:val="both"/>
        <w:rPr>
          <w:rFonts w:ascii="Times New Roman" w:hAnsi="Times New Roman"/>
          <w:i/>
          <w:iCs/>
          <w:sz w:val="32"/>
          <w:szCs w:val="32"/>
        </w:rPr>
      </w:pPr>
      <w:proofErr w:type="spellStart"/>
      <w:r w:rsidRPr="0065605B">
        <w:rPr>
          <w:rFonts w:ascii="Times New Roman" w:hAnsi="Times New Roman"/>
          <w:bCs/>
          <w:sz w:val="32"/>
          <w:szCs w:val="32"/>
          <w:u w:val="single"/>
        </w:rPr>
        <w:t>Giovan</w:t>
      </w:r>
      <w:proofErr w:type="spellEnd"/>
      <w:r w:rsidRPr="0065605B">
        <w:rPr>
          <w:rFonts w:ascii="Times New Roman" w:hAnsi="Times New Roman"/>
          <w:bCs/>
          <w:sz w:val="32"/>
          <w:szCs w:val="32"/>
          <w:u w:val="single"/>
        </w:rPr>
        <w:t xml:space="preserve"> Battista Marino</w:t>
      </w:r>
      <w:r w:rsidRPr="0065605B">
        <w:rPr>
          <w:rFonts w:ascii="Times New Roman" w:hAnsi="Times New Roman"/>
          <w:sz w:val="32"/>
          <w:szCs w:val="32"/>
        </w:rPr>
        <w:t>: la vita. Le ragioni del successo. La poetica della “meraviglia”. L’</w:t>
      </w:r>
      <w:r w:rsidRPr="0065605B">
        <w:rPr>
          <w:rFonts w:ascii="Times New Roman" w:hAnsi="Times New Roman"/>
          <w:i/>
          <w:iCs/>
          <w:sz w:val="32"/>
          <w:szCs w:val="32"/>
        </w:rPr>
        <w:t>Adone.</w:t>
      </w:r>
    </w:p>
    <w:p w:rsidR="006E384F" w:rsidRPr="00FA6A62" w:rsidRDefault="006E384F" w:rsidP="00C03917">
      <w:pPr>
        <w:tabs>
          <w:tab w:val="left" w:pos="6120"/>
        </w:tabs>
        <w:spacing w:after="0"/>
        <w:jc w:val="both"/>
        <w:rPr>
          <w:rFonts w:ascii="Times New Roman" w:hAnsi="Times New Roman"/>
          <w:i/>
          <w:sz w:val="32"/>
          <w:szCs w:val="32"/>
        </w:rPr>
      </w:pPr>
    </w:p>
    <w:p w:rsidR="006E384F" w:rsidRPr="00FA6A62" w:rsidRDefault="006E384F" w:rsidP="006E384F">
      <w:pPr>
        <w:pStyle w:val="Titolo5"/>
        <w:tabs>
          <w:tab w:val="left" w:pos="6120"/>
        </w:tabs>
        <w:spacing w:before="0"/>
        <w:ind w:left="-142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>L’età della ragione e l’Arcadia</w:t>
      </w:r>
    </w:p>
    <w:p w:rsidR="006E384F" w:rsidRPr="00FA6A62" w:rsidRDefault="006E384F" w:rsidP="006E384F">
      <w:pPr>
        <w:tabs>
          <w:tab w:val="left" w:pos="6120"/>
        </w:tabs>
        <w:spacing w:after="0"/>
        <w:ind w:left="-142"/>
        <w:jc w:val="both"/>
        <w:rPr>
          <w:rFonts w:ascii="Times New Roman" w:hAnsi="Times New Roman"/>
          <w:sz w:val="32"/>
          <w:szCs w:val="32"/>
        </w:rPr>
      </w:pPr>
      <w:r w:rsidRPr="0065605B">
        <w:rPr>
          <w:rFonts w:ascii="Times New Roman" w:hAnsi="Times New Roman"/>
          <w:b/>
          <w:bCs/>
          <w:sz w:val="32"/>
          <w:szCs w:val="32"/>
        </w:rPr>
        <w:t xml:space="preserve">L’Illuminismo: </w:t>
      </w:r>
      <w:r w:rsidRPr="0065605B">
        <w:rPr>
          <w:rFonts w:ascii="Times New Roman" w:hAnsi="Times New Roman"/>
          <w:sz w:val="32"/>
          <w:szCs w:val="32"/>
        </w:rPr>
        <w:t>il quadro di riferimento. Novità della situazione inglese; nascita del romanzo realistico e della stampa periodica. L’Illuminismo francese: la lettera</w:t>
      </w:r>
      <w:r>
        <w:rPr>
          <w:rFonts w:ascii="Times New Roman" w:hAnsi="Times New Roman"/>
          <w:sz w:val="32"/>
          <w:szCs w:val="32"/>
        </w:rPr>
        <w:t>tura polemica e l’Enciclopedia.</w:t>
      </w:r>
    </w:p>
    <w:p w:rsidR="006E384F" w:rsidRPr="0065605B" w:rsidRDefault="006E384F" w:rsidP="006E384F">
      <w:pPr>
        <w:tabs>
          <w:tab w:val="left" w:pos="6120"/>
        </w:tabs>
        <w:spacing w:after="0"/>
        <w:ind w:left="-142"/>
        <w:jc w:val="both"/>
        <w:rPr>
          <w:rFonts w:ascii="Times New Roman" w:hAnsi="Times New Roman"/>
          <w:bCs/>
          <w:sz w:val="32"/>
          <w:szCs w:val="32"/>
          <w:u w:val="single"/>
        </w:rPr>
      </w:pPr>
      <w:r>
        <w:rPr>
          <w:rFonts w:ascii="Times New Roman" w:hAnsi="Times New Roman"/>
          <w:bCs/>
          <w:sz w:val="32"/>
          <w:szCs w:val="32"/>
          <w:u w:val="single"/>
        </w:rPr>
        <w:t>C. Beccari</w:t>
      </w:r>
      <w:r w:rsidRPr="0065605B">
        <w:rPr>
          <w:rFonts w:ascii="Times New Roman" w:hAnsi="Times New Roman"/>
          <w:bCs/>
          <w:sz w:val="32"/>
          <w:szCs w:val="32"/>
          <w:u w:val="single"/>
        </w:rPr>
        <w:t>a</w:t>
      </w:r>
    </w:p>
    <w:p w:rsidR="006E384F" w:rsidRPr="0065605B" w:rsidRDefault="006E384F" w:rsidP="006E384F">
      <w:pPr>
        <w:tabs>
          <w:tab w:val="left" w:pos="6120"/>
        </w:tabs>
        <w:spacing w:after="0"/>
        <w:ind w:left="-142"/>
        <w:jc w:val="both"/>
        <w:rPr>
          <w:rFonts w:ascii="Times New Roman" w:hAnsi="Times New Roman"/>
          <w:bCs/>
          <w:i/>
          <w:sz w:val="32"/>
          <w:szCs w:val="32"/>
          <w:u w:val="single"/>
        </w:rPr>
      </w:pPr>
      <w:r>
        <w:rPr>
          <w:rFonts w:ascii="Times New Roman" w:hAnsi="Times New Roman"/>
          <w:bCs/>
          <w:i/>
          <w:sz w:val="32"/>
          <w:szCs w:val="32"/>
          <w:u w:val="single"/>
        </w:rPr>
        <w:t>Dei delitti e delle pene</w:t>
      </w:r>
    </w:p>
    <w:p w:rsidR="006E384F" w:rsidRDefault="006E384F" w:rsidP="006E384F">
      <w:pPr>
        <w:tabs>
          <w:tab w:val="left" w:pos="6120"/>
        </w:tabs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6E384F" w:rsidRPr="0065605B" w:rsidRDefault="006E384F" w:rsidP="006E384F">
      <w:pPr>
        <w:tabs>
          <w:tab w:val="left" w:pos="6120"/>
        </w:tabs>
        <w:spacing w:after="0"/>
        <w:jc w:val="both"/>
        <w:rPr>
          <w:rFonts w:ascii="Times New Roman" w:hAnsi="Times New Roman"/>
          <w:sz w:val="32"/>
          <w:szCs w:val="32"/>
        </w:rPr>
      </w:pPr>
      <w:r w:rsidRPr="0065605B">
        <w:rPr>
          <w:rFonts w:ascii="Times New Roman" w:hAnsi="Times New Roman"/>
          <w:sz w:val="32"/>
          <w:szCs w:val="32"/>
        </w:rPr>
        <w:t>Divina Commed</w:t>
      </w:r>
      <w:r>
        <w:rPr>
          <w:rFonts w:ascii="Times New Roman" w:hAnsi="Times New Roman"/>
          <w:sz w:val="32"/>
          <w:szCs w:val="32"/>
        </w:rPr>
        <w:t>ia: canti scelti dal Purgatorio: I, III, V, VI, XI, XXI</w:t>
      </w:r>
    </w:p>
    <w:p w:rsidR="006E384F" w:rsidRPr="0065605B" w:rsidRDefault="006E384F" w:rsidP="006E384F">
      <w:pPr>
        <w:tabs>
          <w:tab w:val="left" w:pos="6120"/>
        </w:tabs>
        <w:spacing w:after="0"/>
        <w:jc w:val="both"/>
        <w:rPr>
          <w:rFonts w:ascii="Times New Roman" w:hAnsi="Times New Roman"/>
          <w:sz w:val="32"/>
          <w:szCs w:val="32"/>
        </w:rPr>
      </w:pPr>
    </w:p>
    <w:p w:rsidR="006E384F" w:rsidRDefault="006E384F" w:rsidP="006E38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L’insegnante</w:t>
      </w:r>
    </w:p>
    <w:p w:rsidR="006E384F" w:rsidRDefault="006E384F" w:rsidP="006E384F">
      <w:pPr>
        <w:widowControl w:val="0"/>
        <w:autoSpaceDE w:val="0"/>
        <w:autoSpaceDN w:val="0"/>
        <w:adjustRightInd w:val="0"/>
        <w:spacing w:after="0" w:line="240" w:lineRule="auto"/>
        <w:ind w:left="435"/>
        <w:jc w:val="right"/>
      </w:pPr>
      <w:r>
        <w:rPr>
          <w:rFonts w:ascii="Times New Roman" w:hAnsi="Times New Roman"/>
          <w:sz w:val="32"/>
          <w:szCs w:val="32"/>
        </w:rPr>
        <w:t xml:space="preserve">                                   Prof.ssa Rosalia Mogavero</w:t>
      </w:r>
    </w:p>
    <w:p w:rsidR="00261E08" w:rsidRDefault="00261E08"/>
    <w:sectPr w:rsidR="00261E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84F"/>
    <w:rsid w:val="00261E08"/>
    <w:rsid w:val="006E384F"/>
    <w:rsid w:val="009D544D"/>
    <w:rsid w:val="00C0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7AE6C-D25A-4CD6-A9B7-2092C6F3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E384F"/>
    <w:pPr>
      <w:spacing w:after="200" w:line="276" w:lineRule="auto"/>
    </w:pPr>
    <w:rPr>
      <w:rFonts w:ascii="Book Antiqua" w:eastAsia="Times New Roman" w:hAnsi="Book Antiqua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E38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6E384F"/>
    <w:pPr>
      <w:keepNext/>
      <w:spacing w:after="0" w:line="240" w:lineRule="auto"/>
      <w:ind w:left="-113" w:right="-113"/>
      <w:jc w:val="both"/>
      <w:outlineLvl w:val="1"/>
    </w:pPr>
    <w:rPr>
      <w:rFonts w:ascii="Times New Roman" w:hAnsi="Times New Roman"/>
      <w:b/>
      <w:bCs/>
      <w:sz w:val="28"/>
      <w:szCs w:val="24"/>
      <w:lang w:val="fr-FR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6E38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6E384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E384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6E384F"/>
    <w:rPr>
      <w:rFonts w:ascii="Times New Roman" w:eastAsia="Times New Roman" w:hAnsi="Times New Roman" w:cs="Times New Roman"/>
      <w:b/>
      <w:bCs/>
      <w:sz w:val="28"/>
      <w:szCs w:val="24"/>
      <w:lang w:val="fr-FR"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6E384F"/>
    <w:rPr>
      <w:rFonts w:asciiTheme="majorHAnsi" w:eastAsiaTheme="majorEastAsia" w:hAnsiTheme="majorHAnsi" w:cstheme="majorBidi"/>
      <w:color w:val="1F4D78" w:themeColor="accent1" w:themeShade="7F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rsid w:val="006E38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Rosalia Mogavero</dc:creator>
  <cp:keywords/>
  <dc:description/>
  <cp:lastModifiedBy>Di Leonardo</cp:lastModifiedBy>
  <cp:revision>2</cp:revision>
  <dcterms:created xsi:type="dcterms:W3CDTF">2019-07-09T11:31:00Z</dcterms:created>
  <dcterms:modified xsi:type="dcterms:W3CDTF">2019-07-09T11:31:00Z</dcterms:modified>
</cp:coreProperties>
</file>